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D9" w:rsidRDefault="00C945D9" w:rsidP="00C945D9">
      <w:pPr>
        <w:jc w:val="right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206192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eastern-community-connect-logo-colour-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9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D9" w:rsidRPr="00C945D9" w:rsidRDefault="00C945D9" w:rsidP="00C945D9">
      <w:pPr>
        <w:jc w:val="center"/>
        <w:rPr>
          <w:b/>
          <w:sz w:val="32"/>
          <w:szCs w:val="32"/>
          <w:u w:val="single"/>
        </w:rPr>
      </w:pPr>
      <w:r w:rsidRPr="00C945D9">
        <w:rPr>
          <w:b/>
          <w:sz w:val="32"/>
          <w:szCs w:val="32"/>
          <w:u w:val="single"/>
        </w:rPr>
        <w:t>Weekend Private Bus Hire Agreement</w:t>
      </w:r>
    </w:p>
    <w:p w:rsidR="00C945D9" w:rsidRDefault="00C945D9" w:rsidP="00C945D9">
      <w:r>
        <w:t>Bus Hire Agreement between South Eastern Community Connect and</w:t>
      </w:r>
    </w:p>
    <w:p w:rsidR="00D426FE" w:rsidRDefault="00D426FE" w:rsidP="00C945D9"/>
    <w:p w:rsidR="00C945D9" w:rsidRDefault="00C945D9" w:rsidP="00C945D9">
      <w:r>
        <w:t>……………………………………………………………………………………………………………..………………</w:t>
      </w:r>
    </w:p>
    <w:p w:rsidR="00C945D9" w:rsidRDefault="00C945D9" w:rsidP="00C945D9">
      <w:r>
        <w:t>(Name of Community Group or Organisation)</w:t>
      </w:r>
    </w:p>
    <w:p w:rsidR="00C945D9" w:rsidRDefault="00C945D9" w:rsidP="00C945D9">
      <w:r>
        <w:t>Terms and Conditions of Private Bus Hire Agreement: 1st January to 31st December 201</w:t>
      </w:r>
      <w:r>
        <w:t>9</w:t>
      </w:r>
      <w:r>
        <w:t>.</w:t>
      </w:r>
    </w:p>
    <w:p w:rsidR="00C945D9" w:rsidRDefault="00C945D9" w:rsidP="00C945D9">
      <w:r>
        <w:t>South Eastern Community Connect reserves the right to refuse vehicle access to persons/groups at their</w:t>
      </w:r>
      <w:r>
        <w:t xml:space="preserve"> </w:t>
      </w:r>
      <w:r>
        <w:t>discretion.</w:t>
      </w:r>
    </w:p>
    <w:p w:rsidR="00C945D9" w:rsidRDefault="00C945D9" w:rsidP="00C945D9">
      <w:r>
        <w:t>In the event of a vehicle being unavailable due to mechanical or any other issue</w:t>
      </w:r>
      <w:r>
        <w:t>,</w:t>
      </w:r>
      <w:r>
        <w:t xml:space="preserve"> South Eastern Community</w:t>
      </w:r>
      <w:r>
        <w:t xml:space="preserve"> </w:t>
      </w:r>
      <w:r>
        <w:t>Connect reserves the right to cancel a service at any time without incurring financial liability.</w:t>
      </w:r>
    </w:p>
    <w:p w:rsidR="00C945D9" w:rsidRPr="00C945D9" w:rsidRDefault="00C945D9" w:rsidP="00C945D9">
      <w:pPr>
        <w:rPr>
          <w:b/>
        </w:rPr>
      </w:pPr>
      <w:r w:rsidRPr="00C945D9">
        <w:rPr>
          <w:b/>
        </w:rPr>
        <w:t>Vehicles Available:</w:t>
      </w:r>
    </w:p>
    <w:p w:rsidR="00C945D9" w:rsidRDefault="00C945D9" w:rsidP="00C945D9">
      <w:pPr>
        <w:pStyle w:val="ListParagraph"/>
        <w:numPr>
          <w:ilvl w:val="0"/>
          <w:numId w:val="1"/>
        </w:numPr>
      </w:pPr>
      <w:r>
        <w:t>Mitsubishi Rosa Buses 1112MO (automatic) licensed to carry between 21 to 24 people.</w:t>
      </w:r>
    </w:p>
    <w:p w:rsidR="00C945D9" w:rsidRDefault="00C945D9" w:rsidP="00C945D9">
      <w:pPr>
        <w:pStyle w:val="ListParagraph"/>
        <w:numPr>
          <w:ilvl w:val="0"/>
          <w:numId w:val="1"/>
        </w:numPr>
      </w:pPr>
      <w:r>
        <w:t>Toyota Hi Ace AJ97NM long wheel base mini vans (automatic) licensed to carry 11 people.</w:t>
      </w:r>
    </w:p>
    <w:p w:rsidR="00C945D9" w:rsidRPr="00C945D9" w:rsidRDefault="00C945D9" w:rsidP="00C945D9">
      <w:pPr>
        <w:rPr>
          <w:b/>
        </w:rPr>
      </w:pPr>
      <w:r w:rsidRPr="00C945D9">
        <w:rPr>
          <w:b/>
        </w:rPr>
        <w:t>Hirer:</w:t>
      </w:r>
    </w:p>
    <w:p w:rsidR="00C945D9" w:rsidRDefault="00C945D9" w:rsidP="00C945D9">
      <w:pPr>
        <w:pStyle w:val="ListParagraph"/>
        <w:numPr>
          <w:ilvl w:val="0"/>
          <w:numId w:val="3"/>
        </w:numPr>
      </w:pPr>
      <w:r>
        <w:t>Bookings will not be made until the Vehicle Hire Booking Form, Bus Hire Agreement and any other</w:t>
      </w:r>
      <w:r>
        <w:t xml:space="preserve"> </w:t>
      </w:r>
      <w:r>
        <w:t>requested documents are provided.</w:t>
      </w:r>
    </w:p>
    <w:p w:rsidR="00C945D9" w:rsidRDefault="00C945D9" w:rsidP="00C945D9">
      <w:pPr>
        <w:pStyle w:val="ListParagraph"/>
        <w:numPr>
          <w:ilvl w:val="0"/>
          <w:numId w:val="3"/>
        </w:numPr>
      </w:pPr>
      <w:r>
        <w:t>The organisation hiring the vehicle is responsible for the behaviour of passengers and to ensure that no</w:t>
      </w:r>
      <w:r>
        <w:t xml:space="preserve"> </w:t>
      </w:r>
      <w:r>
        <w:t>alcohol or illegal drugs are consumed whilst passengers are on the bus.</w:t>
      </w:r>
    </w:p>
    <w:p w:rsidR="00C945D9" w:rsidRDefault="00C945D9" w:rsidP="00C945D9">
      <w:pPr>
        <w:pStyle w:val="ListParagraph"/>
        <w:numPr>
          <w:ilvl w:val="0"/>
          <w:numId w:val="3"/>
        </w:numPr>
      </w:pPr>
      <w:r>
        <w:t>The hirer is responsible for ensuring all road rules and regulations are adhered to</w:t>
      </w:r>
      <w:r>
        <w:t>,</w:t>
      </w:r>
      <w:r>
        <w:t xml:space="preserve"> e</w:t>
      </w:r>
      <w:r>
        <w:t>.</w:t>
      </w:r>
      <w:r>
        <w:t>g</w:t>
      </w:r>
      <w:r>
        <w:t>.</w:t>
      </w:r>
      <w:r>
        <w:t xml:space="preserve"> compulsory wearing</w:t>
      </w:r>
      <w:r>
        <w:t xml:space="preserve"> </w:t>
      </w:r>
      <w:r>
        <w:t>of seatbelts.</w:t>
      </w:r>
    </w:p>
    <w:p w:rsidR="00C945D9" w:rsidRPr="00C945D9" w:rsidRDefault="00C945D9" w:rsidP="00C945D9">
      <w:pPr>
        <w:rPr>
          <w:b/>
        </w:rPr>
      </w:pPr>
      <w:r w:rsidRPr="00C945D9">
        <w:rPr>
          <w:b/>
        </w:rPr>
        <w:t>Driver: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Copies of a current driver’s licence to be provided to South Eastern Community Connect at the time of</w:t>
      </w:r>
      <w:r>
        <w:t xml:space="preserve"> </w:t>
      </w:r>
      <w:r>
        <w:t>booking for all proposed drivers. These will be kept on file for any future bookings.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All intending drivers are required to provide a Drivers Licence check to verify that the licences are not</w:t>
      </w:r>
      <w:r>
        <w:t xml:space="preserve"> </w:t>
      </w:r>
      <w:r>
        <w:t>suspended.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Minimum licence required is LR licence. The drivers must also perform a vehicle orientation and</w:t>
      </w:r>
      <w:r>
        <w:t xml:space="preserve"> </w:t>
      </w:r>
      <w:r>
        <w:t>familiarisation. Familiarisation to be carried out during office hours and at least one</w:t>
      </w:r>
      <w:r>
        <w:t xml:space="preserve"> </w:t>
      </w:r>
      <w:r>
        <w:t xml:space="preserve">day prior to collection. 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lastRenderedPageBreak/>
        <w:t>It is the driver’s responsibility to pick up the keys during normal office hours (8am to 4.30pm Friday)</w:t>
      </w:r>
      <w:r>
        <w:t xml:space="preserve"> </w:t>
      </w:r>
      <w:r>
        <w:t>unless agreed otherwise.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The hirer will be required to complete a South Eastern Community Connect Vehicle Inspection Report</w:t>
      </w:r>
      <w:r>
        <w:t xml:space="preserve">, </w:t>
      </w:r>
      <w:r>
        <w:t>including the logging of kilometr</w:t>
      </w:r>
      <w:r>
        <w:t>e</w:t>
      </w:r>
      <w:r>
        <w:t>s and provision of statistical information on completion of the hire.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The driver/s will be responsible for any traffic infringements.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In the event of a breakdown contact the NRMA. Membership details are attached to the vehicle keys</w:t>
      </w:r>
      <w:r>
        <w:t xml:space="preserve"> </w:t>
      </w:r>
      <w:r>
        <w:t>and displayed in vehicle log book.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In the event of an accident contact the Police, Ambulance</w:t>
      </w:r>
      <w:r>
        <w:t>,</w:t>
      </w:r>
      <w:r>
        <w:t xml:space="preserve"> etc</w:t>
      </w:r>
      <w:r>
        <w:t>,</w:t>
      </w:r>
      <w:r>
        <w:t xml:space="preserve"> as required by law. Advise South</w:t>
      </w:r>
      <w:r>
        <w:t xml:space="preserve"> </w:t>
      </w:r>
      <w:r>
        <w:t>Eastern Community Connect on 8338 8506 during normal business hours or leave message on SECC</w:t>
      </w:r>
      <w:r>
        <w:t xml:space="preserve"> </w:t>
      </w:r>
      <w:r>
        <w:t>office answer machine.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The vehicle must at all times be driven only by the driver nominated and authorised on the Hire</w:t>
      </w:r>
      <w:r>
        <w:t xml:space="preserve"> </w:t>
      </w:r>
      <w:r>
        <w:t>Agreement.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Drivers and their passengers must at all times uphold South Eastern Community Connect</w:t>
      </w:r>
      <w:r>
        <w:t>’</w:t>
      </w:r>
      <w:r>
        <w:t>s reputation</w:t>
      </w:r>
      <w:r>
        <w:t xml:space="preserve"> </w:t>
      </w:r>
      <w:r>
        <w:t>by driving and behaving in a safe and courteous manner.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Should the vehicle suffer mechanical or physical damage, the hirer will be responsible for any excess</w:t>
      </w:r>
      <w:r>
        <w:t xml:space="preserve"> </w:t>
      </w:r>
      <w:r>
        <w:t>incurred (to a maximum of $400) as a result of the incident and future access to vehicle hire may be</w:t>
      </w:r>
      <w:r>
        <w:t xml:space="preserve"> </w:t>
      </w:r>
      <w:r>
        <w:t>restricted.</w:t>
      </w:r>
    </w:p>
    <w:p w:rsidR="00C945D9" w:rsidRPr="00C945D9" w:rsidRDefault="00C945D9" w:rsidP="00C945D9">
      <w:pPr>
        <w:rPr>
          <w:b/>
        </w:rPr>
      </w:pPr>
      <w:r w:rsidRPr="00C945D9">
        <w:rPr>
          <w:b/>
        </w:rPr>
        <w:t>Conditions of Use: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Smoking, eating and drinking in the vehicles is not permitted.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The vehicle shall be returned in the same clean and tidy condition as at time of pickup. Failure to do so</w:t>
      </w:r>
      <w:r>
        <w:t xml:space="preserve"> </w:t>
      </w:r>
      <w:r>
        <w:t>will incur a cleaning charge of $100+</w:t>
      </w:r>
      <w:r>
        <w:t>GST</w:t>
      </w:r>
      <w:r>
        <w:t>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The vehicle doors and windows should be closed and locked whilst the vehicle is unattended.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The vehicle must not be driven on unsealed roads unless prior approval is obtained.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The vehicle is to be returned to the depot at the time specified in the Hire Agreement. Failure to do so</w:t>
      </w:r>
      <w:r>
        <w:t xml:space="preserve"> </w:t>
      </w:r>
      <w:r>
        <w:t>will incur an additional charge of $50/hr +</w:t>
      </w:r>
      <w:r>
        <w:t>GST</w:t>
      </w:r>
      <w:r>
        <w:t xml:space="preserve"> or part thereof.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>On return the vehicle is to be locked and keys returned to the office.</w:t>
      </w:r>
    </w:p>
    <w:p w:rsidR="00C945D9" w:rsidRDefault="00C945D9" w:rsidP="00C945D9">
      <w:r>
        <w:t>Included in each vehicle is the following:</w:t>
      </w:r>
    </w:p>
    <w:p w:rsidR="00C945D9" w:rsidRDefault="00C945D9" w:rsidP="00C945D9">
      <w:pPr>
        <w:pStyle w:val="ListParagraph"/>
        <w:numPr>
          <w:ilvl w:val="0"/>
          <w:numId w:val="4"/>
        </w:numPr>
      </w:pPr>
      <w:r>
        <w:t xml:space="preserve">Basic first aid kit, </w:t>
      </w:r>
      <w:r>
        <w:t xml:space="preserve">and </w:t>
      </w:r>
      <w:r>
        <w:t>universal spill kit.</w:t>
      </w:r>
    </w:p>
    <w:p w:rsidR="003D2306" w:rsidRDefault="00C945D9" w:rsidP="00C945D9">
      <w:r>
        <w:t>Should any of this equipment need to be used by the hirer, then the hirer is required to report the usage on</w:t>
      </w:r>
      <w:r>
        <w:t xml:space="preserve"> </w:t>
      </w:r>
      <w:r>
        <w:t>the hire form. If the equipment is lost, damaged or used for other than its purpose, then the hirer will bear</w:t>
      </w:r>
      <w:r>
        <w:t xml:space="preserve"> </w:t>
      </w:r>
      <w:r>
        <w:t>the full cost of its replacement.</w:t>
      </w:r>
    </w:p>
    <w:p w:rsidR="00D426FE" w:rsidRPr="00D426FE" w:rsidRDefault="00D426FE" w:rsidP="00D426FE">
      <w:pPr>
        <w:rPr>
          <w:b/>
        </w:rPr>
      </w:pPr>
      <w:r w:rsidRPr="00D426FE">
        <w:rPr>
          <w:b/>
        </w:rPr>
        <w:t>Refueling:</w:t>
      </w:r>
    </w:p>
    <w:p w:rsidR="00D426FE" w:rsidRDefault="00D426FE" w:rsidP="00D426FE">
      <w:pPr>
        <w:pStyle w:val="ListParagraph"/>
        <w:numPr>
          <w:ilvl w:val="0"/>
          <w:numId w:val="4"/>
        </w:numPr>
      </w:pPr>
      <w:r>
        <w:t>Vehicles are to be returned with a full tank of fuel. Alternatively a $100 fuel fee will apply.</w:t>
      </w:r>
    </w:p>
    <w:p w:rsidR="00D426FE" w:rsidRDefault="00D426FE" w:rsidP="00D426FE">
      <w:pPr>
        <w:pStyle w:val="ListParagraph"/>
        <w:numPr>
          <w:ilvl w:val="0"/>
          <w:numId w:val="4"/>
        </w:numPr>
      </w:pPr>
      <w:r>
        <w:t>Mitsubishi Rosa buses use only Diesel.</w:t>
      </w:r>
    </w:p>
    <w:p w:rsidR="00D426FE" w:rsidRDefault="00D426FE" w:rsidP="00D426FE">
      <w:pPr>
        <w:pStyle w:val="ListParagraph"/>
        <w:numPr>
          <w:ilvl w:val="0"/>
          <w:numId w:val="4"/>
        </w:numPr>
      </w:pPr>
      <w:r>
        <w:t>Toyota Hi Ace use only Unleaded.</w:t>
      </w:r>
    </w:p>
    <w:p w:rsidR="00D426FE" w:rsidRDefault="00D426FE" w:rsidP="00D426FE">
      <w:pPr>
        <w:pStyle w:val="ListParagraph"/>
        <w:numPr>
          <w:ilvl w:val="0"/>
          <w:numId w:val="4"/>
        </w:numPr>
      </w:pPr>
      <w:r>
        <w:t>Fuel additives are not permitted.</w:t>
      </w:r>
    </w:p>
    <w:p w:rsidR="00D426FE" w:rsidRDefault="00D426FE" w:rsidP="00D426FE"/>
    <w:p w:rsidR="00D426FE" w:rsidRPr="00D426FE" w:rsidRDefault="00D426FE" w:rsidP="00D426FE">
      <w:pPr>
        <w:rPr>
          <w:b/>
        </w:rPr>
      </w:pPr>
      <w:r w:rsidRPr="00D426FE">
        <w:rPr>
          <w:b/>
        </w:rPr>
        <w:lastRenderedPageBreak/>
        <w:t>Method of Payment:</w:t>
      </w:r>
    </w:p>
    <w:p w:rsidR="00D426FE" w:rsidRDefault="00D426FE" w:rsidP="00D426FE">
      <w:pPr>
        <w:pStyle w:val="ListParagraph"/>
        <w:numPr>
          <w:ilvl w:val="0"/>
          <w:numId w:val="4"/>
        </w:numPr>
      </w:pPr>
      <w:r>
        <w:t>Full payment for the entire rental period is required prior to the collection of the vehicle.</w:t>
      </w:r>
    </w:p>
    <w:p w:rsidR="00D426FE" w:rsidRDefault="00D426FE" w:rsidP="00D426FE">
      <w:pPr>
        <w:pStyle w:val="ListParagraph"/>
        <w:numPr>
          <w:ilvl w:val="0"/>
          <w:numId w:val="4"/>
        </w:numPr>
      </w:pPr>
      <w:r>
        <w:t>Payment can be made via our website; by cash or direct deposit into our bank account: Commonwealth</w:t>
      </w:r>
      <w:r>
        <w:t xml:space="preserve"> </w:t>
      </w:r>
      <w:r>
        <w:t>Bank; BSB 062 201; Account Number 0090 2376.</w:t>
      </w:r>
    </w:p>
    <w:p w:rsidR="00D426FE" w:rsidRDefault="00D426FE" w:rsidP="00D426FE">
      <w:r>
        <w:t>Cancellation fee:</w:t>
      </w:r>
    </w:p>
    <w:p w:rsidR="00D426FE" w:rsidRDefault="00D426FE" w:rsidP="00D426FE">
      <w:pPr>
        <w:pStyle w:val="ListParagraph"/>
        <w:numPr>
          <w:ilvl w:val="0"/>
          <w:numId w:val="4"/>
        </w:numPr>
      </w:pPr>
      <w:r>
        <w:t>A cancellation fee of $100 will apply for cancellations within 7 days of the hire date.</w:t>
      </w:r>
    </w:p>
    <w:p w:rsidR="00D426FE" w:rsidRPr="00D426FE" w:rsidRDefault="00D426FE" w:rsidP="00D426FE">
      <w:pPr>
        <w:rPr>
          <w:b/>
        </w:rPr>
      </w:pPr>
      <w:r w:rsidRPr="00D426FE">
        <w:rPr>
          <w:b/>
        </w:rPr>
        <w:t>Hire period from 4pm Friday to 7am Monday:</w:t>
      </w:r>
    </w:p>
    <w:p w:rsidR="00D426FE" w:rsidRDefault="00D426FE" w:rsidP="00D426FE">
      <w:r>
        <w:t>Minimum 24 hrs.</w:t>
      </w:r>
    </w:p>
    <w:p w:rsidR="00D426FE" w:rsidRDefault="00D426FE" w:rsidP="00D426FE">
      <w:r>
        <w:t>Maximum 55 hrs.</w:t>
      </w:r>
    </w:p>
    <w:p w:rsidR="00D426FE" w:rsidRPr="00D426FE" w:rsidRDefault="00D426FE" w:rsidP="00D426FE">
      <w:pPr>
        <w:rPr>
          <w:b/>
        </w:rPr>
      </w:pPr>
      <w:r w:rsidRPr="00D426FE">
        <w:rPr>
          <w:b/>
        </w:rPr>
        <w:t>Hire Costs: Inclusive of insurance and unlimited kilometr</w:t>
      </w:r>
      <w:r w:rsidRPr="00D426FE">
        <w:rPr>
          <w:b/>
        </w:rPr>
        <w:t>e</w:t>
      </w:r>
      <w:r w:rsidRPr="00D426FE">
        <w:rPr>
          <w:b/>
        </w:rPr>
        <w:t>s.</w:t>
      </w:r>
    </w:p>
    <w:p w:rsidR="00D426FE" w:rsidRPr="00D426FE" w:rsidRDefault="00D426FE" w:rsidP="00D426FE">
      <w:pPr>
        <w:rPr>
          <w:b/>
        </w:rPr>
      </w:pPr>
      <w:r w:rsidRPr="00D426FE">
        <w:rPr>
          <w:b/>
        </w:rPr>
        <w:t>Mitsubishi Rosa:</w:t>
      </w:r>
    </w:p>
    <w:p w:rsidR="00D426FE" w:rsidRDefault="00D426FE" w:rsidP="00D426FE">
      <w:r>
        <w:t>$270+gst for 24 hours</w:t>
      </w:r>
    </w:p>
    <w:p w:rsidR="00D426FE" w:rsidRDefault="00D426FE" w:rsidP="00D426FE">
      <w:r>
        <w:t>$500+gst week end rate between 4pm Friday to 7am Monday or part thereof.</w:t>
      </w:r>
    </w:p>
    <w:p w:rsidR="00D426FE" w:rsidRPr="00D426FE" w:rsidRDefault="00D426FE" w:rsidP="00D426FE">
      <w:pPr>
        <w:rPr>
          <w:b/>
        </w:rPr>
      </w:pPr>
      <w:r w:rsidRPr="00D426FE">
        <w:rPr>
          <w:b/>
        </w:rPr>
        <w:t>Toyota Hi Ace:</w:t>
      </w:r>
    </w:p>
    <w:p w:rsidR="00D426FE" w:rsidRDefault="00D426FE" w:rsidP="00D426FE">
      <w:r>
        <w:t>$170+gst for 24 hours</w:t>
      </w:r>
    </w:p>
    <w:p w:rsidR="00D426FE" w:rsidRDefault="00D426FE" w:rsidP="00D426FE">
      <w:r>
        <w:t>$300+gst week end rate between 4pm Friday to 7am Monday or part thereof.</w:t>
      </w:r>
    </w:p>
    <w:p w:rsidR="00D426FE" w:rsidRPr="00D426FE" w:rsidRDefault="00D426FE" w:rsidP="00D426FE">
      <w:pPr>
        <w:rPr>
          <w:b/>
        </w:rPr>
      </w:pPr>
      <w:r w:rsidRPr="00D426FE">
        <w:rPr>
          <w:b/>
        </w:rPr>
        <w:t>Trailer:</w:t>
      </w:r>
    </w:p>
    <w:p w:rsidR="00D426FE" w:rsidRDefault="00D426FE" w:rsidP="00D426FE">
      <w:r>
        <w:t>$40+gst for 24 hours or $60+GST week end rate.</w:t>
      </w:r>
    </w:p>
    <w:p w:rsidR="00D426FE" w:rsidRPr="00D426FE" w:rsidRDefault="00D426FE" w:rsidP="00D426FE">
      <w:pPr>
        <w:rPr>
          <w:b/>
        </w:rPr>
      </w:pPr>
      <w:r w:rsidRPr="00D426FE">
        <w:rPr>
          <w:b/>
        </w:rPr>
        <w:t>Bond:</w:t>
      </w:r>
    </w:p>
    <w:p w:rsidR="00D426FE" w:rsidRDefault="00D426FE" w:rsidP="00D426FE">
      <w:r>
        <w:t xml:space="preserve">$200 fee payable before hire. Refundable upon return of a clean and </w:t>
      </w:r>
      <w:r>
        <w:t xml:space="preserve">refuelled </w:t>
      </w:r>
      <w:r>
        <w:t>bus.</w:t>
      </w:r>
    </w:p>
    <w:p w:rsidR="00D426FE" w:rsidRPr="00D426FE" w:rsidRDefault="00D426FE" w:rsidP="00D426FE">
      <w:pPr>
        <w:rPr>
          <w:b/>
        </w:rPr>
      </w:pPr>
      <w:r w:rsidRPr="00D426FE">
        <w:rPr>
          <w:b/>
        </w:rPr>
        <w:t>Long Weekends:</w:t>
      </w:r>
    </w:p>
    <w:p w:rsidR="00D426FE" w:rsidRDefault="00D426FE" w:rsidP="00D426FE">
      <w:r>
        <w:t>$770+gst</w:t>
      </w:r>
    </w:p>
    <w:p w:rsidR="00D426FE" w:rsidRDefault="00D426FE" w:rsidP="00D426FE"/>
    <w:p w:rsidR="00D426FE" w:rsidRDefault="00D426FE" w:rsidP="00D426FE"/>
    <w:p w:rsidR="00D426FE" w:rsidRDefault="00D426FE" w:rsidP="00D426FE"/>
    <w:p w:rsidR="00D426FE" w:rsidRDefault="00D426FE" w:rsidP="00D426FE"/>
    <w:p w:rsidR="00D426FE" w:rsidRDefault="00D426FE" w:rsidP="00D426FE">
      <w:bookmarkStart w:id="0" w:name="_GoBack"/>
      <w:bookmarkEnd w:id="0"/>
    </w:p>
    <w:p w:rsidR="00D426FE" w:rsidRDefault="00D426FE" w:rsidP="00D426FE"/>
    <w:p w:rsidR="00D426FE" w:rsidRDefault="00D426FE" w:rsidP="00D426FE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6FB55F12" wp14:editId="1C0D1D8B">
            <wp:extent cx="6289319" cy="7229475"/>
            <wp:effectExtent l="0" t="0" r="0" b="0"/>
            <wp:docPr id="2" name="Picture 2" descr="C:\Users\commsmanager\AppData\Local\Microsoft\Windows\Temporary Internet Files\Content.Word\New Picture (1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smanager\AppData\Local\Microsoft\Windows\Temporary Internet Files\Content.Word\New Picture (18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352" cy="722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FE" w:rsidRDefault="00D426FE" w:rsidP="00D426FE">
      <w:pPr>
        <w:rPr>
          <w:noProof/>
          <w:lang w:eastAsia="en-AU"/>
        </w:rPr>
      </w:pPr>
    </w:p>
    <w:p w:rsidR="00D426FE" w:rsidRDefault="00D426FE" w:rsidP="00D426FE"/>
    <w:p w:rsidR="00D426FE" w:rsidRDefault="00D426FE" w:rsidP="00D426FE"/>
    <w:p w:rsidR="00D426FE" w:rsidRDefault="00D426FE" w:rsidP="00D426FE"/>
    <w:p w:rsidR="00D426FE" w:rsidRDefault="00D426FE" w:rsidP="00D426FE"/>
    <w:p w:rsidR="00D426FE" w:rsidRDefault="00D426FE" w:rsidP="00D426FE">
      <w:r>
        <w:rPr>
          <w:noProof/>
          <w:lang w:eastAsia="en-AU"/>
        </w:rPr>
        <w:lastRenderedPageBreak/>
        <w:drawing>
          <wp:inline distT="0" distB="0" distL="0" distR="0" wp14:anchorId="1C37D8A0" wp14:editId="257E4659">
            <wp:extent cx="6278127" cy="6581775"/>
            <wp:effectExtent l="0" t="0" r="8890" b="0"/>
            <wp:docPr id="4" name="Picture 4" descr="C:\Users\commsmanager\AppData\Local\Microsoft\Windows\Temporary Internet Files\Content.Word\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msmanager\AppData\Local\Microsoft\Windows\Temporary Internet Files\Content.Word\New Picture (1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503" cy="658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6F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1B" w:rsidRDefault="001E131B" w:rsidP="00C945D9">
      <w:pPr>
        <w:spacing w:after="0" w:line="240" w:lineRule="auto"/>
      </w:pPr>
      <w:r>
        <w:separator/>
      </w:r>
    </w:p>
  </w:endnote>
  <w:endnote w:type="continuationSeparator" w:id="0">
    <w:p w:rsidR="001E131B" w:rsidRDefault="001E131B" w:rsidP="00C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D9" w:rsidRDefault="00C945D9" w:rsidP="00C945D9">
    <w:r>
      <w:t>South Eastern Community Connect Transport Private Bus Hire Agreement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1B" w:rsidRDefault="001E131B" w:rsidP="00C945D9">
      <w:pPr>
        <w:spacing w:after="0" w:line="240" w:lineRule="auto"/>
      </w:pPr>
      <w:r>
        <w:separator/>
      </w:r>
    </w:p>
  </w:footnote>
  <w:footnote w:type="continuationSeparator" w:id="0">
    <w:p w:rsidR="001E131B" w:rsidRDefault="001E131B" w:rsidP="00C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47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45D9" w:rsidRDefault="00C945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5D9" w:rsidRDefault="00C94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108"/>
    <w:multiLevelType w:val="hybridMultilevel"/>
    <w:tmpl w:val="96C69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1104"/>
    <w:multiLevelType w:val="hybridMultilevel"/>
    <w:tmpl w:val="D628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7A7"/>
    <w:multiLevelType w:val="hybridMultilevel"/>
    <w:tmpl w:val="3A345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4EB9"/>
    <w:multiLevelType w:val="hybridMultilevel"/>
    <w:tmpl w:val="AAF4D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D9"/>
    <w:rsid w:val="001E131B"/>
    <w:rsid w:val="003D2306"/>
    <w:rsid w:val="00C945D9"/>
    <w:rsid w:val="00D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D9"/>
  </w:style>
  <w:style w:type="paragraph" w:styleId="Footer">
    <w:name w:val="footer"/>
    <w:basedOn w:val="Normal"/>
    <w:link w:val="FooterChar"/>
    <w:uiPriority w:val="99"/>
    <w:unhideWhenUsed/>
    <w:rsid w:val="00C9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D9"/>
  </w:style>
  <w:style w:type="paragraph" w:styleId="ListParagraph">
    <w:name w:val="List Paragraph"/>
    <w:basedOn w:val="Normal"/>
    <w:uiPriority w:val="34"/>
    <w:qFormat/>
    <w:rsid w:val="00C9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D9"/>
  </w:style>
  <w:style w:type="paragraph" w:styleId="Footer">
    <w:name w:val="footer"/>
    <w:basedOn w:val="Normal"/>
    <w:link w:val="FooterChar"/>
    <w:uiPriority w:val="99"/>
    <w:unhideWhenUsed/>
    <w:rsid w:val="00C9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D9"/>
  </w:style>
  <w:style w:type="paragraph" w:styleId="ListParagraph">
    <w:name w:val="List Paragraph"/>
    <w:basedOn w:val="Normal"/>
    <w:uiPriority w:val="34"/>
    <w:qFormat/>
    <w:rsid w:val="00C9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1A"/>
    <w:rsid w:val="00925B2A"/>
    <w:rsid w:val="009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DECF9A5D04EA78966C622E8C5F17A">
    <w:name w:val="ACDDECF9A5D04EA78966C622E8C5F17A"/>
    <w:rsid w:val="00955A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DECF9A5D04EA78966C622E8C5F17A">
    <w:name w:val="ACDDECF9A5D04EA78966C622E8C5F17A"/>
    <w:rsid w:val="00955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FC03-CA18-4865-8ECC-F619CD61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CommsManager</dc:creator>
  <cp:lastModifiedBy>CommsManager</cp:lastModifiedBy>
  <cp:revision>1</cp:revision>
  <dcterms:created xsi:type="dcterms:W3CDTF">2019-07-30T02:13:00Z</dcterms:created>
  <dcterms:modified xsi:type="dcterms:W3CDTF">2019-07-30T02:30:00Z</dcterms:modified>
</cp:coreProperties>
</file>